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4B83" w:rsidRPr="00534290" w:rsidRDefault="001707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34290">
        <w:rPr>
          <w:rFonts w:ascii="Times New Roman" w:eastAsia="Times New Roman" w:hAnsi="Times New Roman" w:cs="Times New Roman"/>
          <w:b/>
          <w:smallCaps/>
          <w:sz w:val="28"/>
          <w:szCs w:val="28"/>
        </w:rPr>
        <w:t>ДОГОВОР КУПЛИ-ПРОДАЖИ ТОВАРА</w:t>
      </w:r>
    </w:p>
    <w:p w14:paraId="14B9B802" w14:textId="77777777" w:rsidR="00EE1695" w:rsidRPr="00534290" w:rsidRDefault="00EE169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04" w14:textId="1FF4FDCF" w:rsidR="00B54B83" w:rsidRPr="00534290" w:rsidRDefault="001707A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sz w:val="24"/>
          <w:szCs w:val="24"/>
        </w:rPr>
        <w:t xml:space="preserve">Настоящей публичной офертой Продавец, наименование и реквизиты которого указаны в разделе «Реквизиты Продавца», предлагает заключить договор купли-продажи товара на нижеуказанных условиях с любым отозвавшимся физическим лицом, именуемым </w:t>
      </w:r>
      <w:proofErr w:type="gramStart"/>
      <w:r w:rsidRPr="00534290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proofErr w:type="gramEnd"/>
      <w:r w:rsidRPr="00534290">
        <w:rPr>
          <w:rFonts w:ascii="Times New Roman" w:eastAsia="Times New Roman" w:hAnsi="Times New Roman" w:cs="Times New Roman"/>
          <w:sz w:val="24"/>
          <w:szCs w:val="24"/>
        </w:rPr>
        <w:t xml:space="preserve"> Покупа</w:t>
      </w:r>
      <w:r w:rsidRPr="00534290">
        <w:rPr>
          <w:rFonts w:ascii="Times New Roman" w:eastAsia="Times New Roman" w:hAnsi="Times New Roman" w:cs="Times New Roman"/>
          <w:sz w:val="24"/>
          <w:szCs w:val="24"/>
        </w:rPr>
        <w:t>тель.</w:t>
      </w:r>
    </w:p>
    <w:p w14:paraId="00000005" w14:textId="77777777" w:rsidR="00B54B83" w:rsidRPr="00534290" w:rsidRDefault="001707A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14:paraId="00000006" w14:textId="77777777" w:rsidR="00B54B83" w:rsidRPr="00534290" w:rsidRDefault="001707A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534290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30148893" w14:textId="2521B088" w:rsidR="00EE1695" w:rsidRPr="00534290" w:rsidRDefault="001707A5" w:rsidP="00EE169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 w:rsidRPr="005342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34290">
        <w:rPr>
          <w:rFonts w:ascii="Times New Roman" w:eastAsia="Times New Roman" w:hAnsi="Times New Roman" w:cs="Times New Roman"/>
          <w:sz w:val="24"/>
          <w:szCs w:val="24"/>
        </w:rPr>
        <w:t>интернет-сайт www</w:t>
      </w:r>
      <w:r w:rsidR="00EE1695" w:rsidRPr="005342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695" w:rsidRPr="00534290">
        <w:rPr>
          <w:rFonts w:ascii="Times New Roman" w:eastAsia="Times New Roman" w:hAnsi="Times New Roman" w:cs="Times New Roman"/>
          <w:sz w:val="24"/>
          <w:szCs w:val="24"/>
        </w:rPr>
        <w:t>leinosperm.ru</w:t>
      </w:r>
    </w:p>
    <w:p w14:paraId="026CDB32" w14:textId="77777777" w:rsidR="00EE1695" w:rsidRPr="00534290" w:rsidRDefault="00EE1695" w:rsidP="00EE169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1EC83A2F" w:rsidR="00B54B83" w:rsidRPr="00534290" w:rsidRDefault="001707A5" w:rsidP="00EE1695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</w:t>
      </w: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14:paraId="00000009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на основании заказов Покупателя продаёт Покупателю товары в соответствии с условиями, установленными Продавцом в настоящем Договоре, а Покупатель принимает и оплачивает товар.</w:t>
      </w:r>
    </w:p>
    <w:p w14:paraId="0000000A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описание, цены и иная информация, необходимая Покупателю для выбора товара, размещена в разделе «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 товаров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Сайте.</w:t>
      </w:r>
    </w:p>
    <w:p w14:paraId="0000000B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каждом товаре представлена в виде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текстового описания товара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у Покупателя возникли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относительно свойств и характеристик товаров, Покупатель перед оформлением заказа должен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задать все возникшие вопросы менеджеру Продавца, позвонив по телефону, указанному на Сайте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а менеджер обязан предоставить полную и достоверную информацию о т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оваре по вопросам, возникшим у Покупателя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. Покупатель самостоятельно несет риск не совершения указанных действий и не может ссылаться на неполноту информации о товаре, если сделал заказ до совершения указанных действий.</w:t>
      </w:r>
    </w:p>
    <w:p w14:paraId="0000000D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товар и его количество, к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 приобретает Покупатель на условиях, изложенных в настоящем Договоре, определяется Покупателем в момент заказа товара и акцепта условий данного Договора.</w:t>
      </w:r>
    </w:p>
    <w:p w14:paraId="0000000E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Договора</w:t>
      </w:r>
    </w:p>
    <w:p w14:paraId="0000000F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настоящего Договора происходит путем акцепта со стороны Покупател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условий.</w:t>
      </w:r>
    </w:p>
    <w:p w14:paraId="00000010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Акцептом является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всех обязательных полей в форме заказа, в которую можно перейти, нажав кнопку «Корзина» на Сайте, и нажатие кнопки «Оформить заказ»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Акцепт указанным способом означает согласие и принятие Покупателем условий наст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 Договора в полном объеме.</w:t>
      </w:r>
    </w:p>
    <w:p w14:paraId="00000012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указанного порядка Договор считается заключенным в письменной форме.</w:t>
      </w:r>
    </w:p>
    <w:p w14:paraId="00000013" w14:textId="580F7DB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Подробный порядок и возможные способы оформления заказа указаны на Сайте в разделе «</w:t>
      </w:r>
      <w:r w:rsidR="00EE1695"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Оплата/Доставка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14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оплата товара</w:t>
      </w:r>
    </w:p>
    <w:p w14:paraId="00000015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товара указана в разделе Сайта «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 товаров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» в рублях РФ за единицу товара, включая НДС.</w:t>
      </w:r>
    </w:p>
    <w:p w14:paraId="00000016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Цены, указанные в разделе Сайта «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 товаров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», могут быть изменены Продавцом в одностороннем порядке. При этом цена на заказанный и о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плаченный Покупателем товар изменению не подлежит. </w:t>
      </w:r>
    </w:p>
    <w:p w14:paraId="00000017" w14:textId="531CC3A6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порядок оплаты товара указаны на Сайте в разделе «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="00EE1695"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оставка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00000018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выбора способа оплаты из числа указанных на Сайте принадлежит Покупателю.</w:t>
      </w:r>
    </w:p>
    <w:p w14:paraId="00000019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Расчеты Сторон при оплате заказа осуществляются в российских рублях. </w:t>
      </w:r>
    </w:p>
    <w:p w14:paraId="0000001A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и доставка товара</w:t>
      </w:r>
    </w:p>
    <w:p w14:paraId="0000001B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товара возможно следующими способами по выбору Покупателя:</w:t>
      </w:r>
    </w:p>
    <w:p w14:paraId="16A05BA3" w14:textId="77777777" w:rsidR="00EE1695" w:rsidRPr="00534290" w:rsidRDefault="001707A5" w:rsidP="00EE1695">
      <w:pPr>
        <w:rPr>
          <w:rFonts w:ascii="Times New Roman" w:eastAsia="Times New Roman" w:hAnsi="Times New Roman" w:cs="Times New Roman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самовывоз выбранного Покупателем из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магазина Продавца по адресу: </w:t>
      </w:r>
      <w:proofErr w:type="spellStart"/>
      <w:r w:rsidR="00EE1695"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г.Пермь</w:t>
      </w:r>
      <w:proofErr w:type="spellEnd"/>
      <w:r w:rsidR="00EE1695"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1695" w:rsidRPr="00534290">
        <w:rPr>
          <w:rFonts w:ascii="GilroyLight" w:eastAsia="Times New Roman" w:hAnsi="GilroyLight" w:cs="Times New Roman"/>
          <w:color w:val="000000"/>
          <w:sz w:val="24"/>
          <w:szCs w:val="24"/>
          <w:shd w:val="clear" w:color="auto" w:fill="FFFFFF"/>
        </w:rPr>
        <w:t>ул. Уральская 63в</w:t>
      </w:r>
    </w:p>
    <w:p w14:paraId="0000001E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стоимость доставки зависят от места, указанного Покупателем в качестве адреса доставки.</w:t>
      </w:r>
    </w:p>
    <w:p w14:paraId="0000001F" w14:textId="06897B6E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Подробная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сроках и стоимости доставки указана в разделе Сайта «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="00EE1695"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оставка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20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доставки определяются в рабочих днях и исчисляются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подтверждения заказа письмом на электронную почту Покупателя, указанную при оформлении заказа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бственности и риск случайной гибели, утраты или повреждения товара переходит к Покупателю с момента передачи товара Покупателю.</w:t>
      </w:r>
    </w:p>
    <w:p w14:paraId="00000022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считается переданным Покупателю, если его приняло любое лицо, находившееся в момент доставки товара по адресу, указанному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Покупателем в качестве адреса доставки при оформлении заказа.</w:t>
      </w:r>
    </w:p>
    <w:p w14:paraId="00000023" w14:textId="3295AA9E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 дату и время доставки, согласованную с Покупателем, Покупатель не принял товар, то Продавец имеет право потребовать предварительную оплату повторной доставки в сумме не менее</w:t>
      </w:r>
      <w:r w:rsidR="00EE1695"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00000024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товара надлежащего качества</w:t>
      </w:r>
    </w:p>
    <w:p w14:paraId="00000025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вправе отказаться от товара в любое время до его передачи, а после передачи товара - в течение семи дней. </w:t>
      </w:r>
    </w:p>
    <w:p w14:paraId="00000026" w14:textId="06476A1C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товара надлежащего качества возможен в случае, если сохранены его товарный вид (нет царапин, потертостей и иных признаков того, чт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 был в употреблении) и целостность упаковки.</w:t>
      </w:r>
    </w:p>
    <w:p w14:paraId="00000027" w14:textId="0A9D33FB" w:rsidR="00B54B83" w:rsidRPr="00534290" w:rsidRDefault="00EE1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Возврат распространяется на расходный инструмент и аксессуары. Лакокрасочные материалы возврату </w:t>
      </w:r>
      <w:r w:rsidRPr="00534290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подлежат.</w:t>
      </w:r>
    </w:p>
    <w:p w14:paraId="00000028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ри возврате покупателем товара надлежащего качества составляются накладная или акт о возврате товара.</w:t>
      </w:r>
    </w:p>
    <w:p w14:paraId="00000029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Гарантия на товар</w:t>
      </w:r>
    </w:p>
    <w:p w14:paraId="0000002A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Гарантийный срок на товар установлен изготовителем.</w:t>
      </w:r>
    </w:p>
    <w:p w14:paraId="0000002D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Последствия обнаружения недостатков в товаре</w:t>
      </w:r>
    </w:p>
    <w:p w14:paraId="0000002E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Покупателя относительно количества, ассортимента, комплектности, тары и (или) упаковки товара принимаются не позднее 20 календарных дней с даты получения товара Покупателем.</w:t>
      </w:r>
    </w:p>
    <w:p w14:paraId="0000002F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 также вп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предъявить требования к Продавцу в отношении недостатков товара, если они обнаружены в течение гарантийного срока или срока годности, а если эти сроки не установлено, то в пределах 2 лет со дня передачи товара Покупателю.</w:t>
      </w:r>
    </w:p>
    <w:p w14:paraId="00000030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обнаружении недостатков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 вправе по своему выбору потребовать:</w:t>
      </w:r>
    </w:p>
    <w:p w14:paraId="00000031" w14:textId="77777777" w:rsidR="00B54B83" w:rsidRPr="00534290" w:rsidRDefault="00170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14:paraId="00000032" w14:textId="77777777" w:rsidR="00B54B83" w:rsidRPr="00534290" w:rsidRDefault="00170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покупной цены;</w:t>
      </w:r>
    </w:p>
    <w:p w14:paraId="00000033" w14:textId="77777777" w:rsidR="00B54B83" w:rsidRPr="00534290" w:rsidRDefault="00170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замены на товар аналогичной марки (модели, артикула) или на такой же товар другой марки (модели, ар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недостатков;</w:t>
      </w:r>
    </w:p>
    <w:p w14:paraId="00000034" w14:textId="77777777" w:rsidR="00B54B83" w:rsidRPr="00534290" w:rsidRDefault="00170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исполнения договора и потребовать возврата уплаченной за товар суммы.</w:t>
      </w:r>
    </w:p>
    <w:p w14:paraId="00000035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безвозмездном устранении недостатков удовлетворяется в течение 45 календарных дней с даты передачи неисправного товара Продавцу.</w:t>
      </w:r>
    </w:p>
    <w:p w14:paraId="00000036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замене товара удо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влетворяется не позднее месяца с даты получения Продавцом требования Покупателя, оформленного в порядке, предусмотренном настоящим Договором.</w:t>
      </w:r>
    </w:p>
    <w:p w14:paraId="00000037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требования Покупателя удовлетворяются в течение 10 банковских дней с даты получения Продавцом требования 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Покупателя, оформленного в порядке, предусмотренном настоящим Договором.</w:t>
      </w:r>
    </w:p>
    <w:p w14:paraId="00000038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Покупателя от товара надлежащего качества Продавец возвращает ему сумму, уплаченную за товар, за исключением расходов Продавца на доставку от Покупателя возвращенного товар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14:paraId="00000039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общему правилу возврат денежной суммы, уплаченной за товар, осуществляется на банковский счет Покупателя, с которого была произведена оплата товара, если Стороны не договорились об ином.</w:t>
      </w:r>
    </w:p>
    <w:p w14:paraId="0000003A" w14:textId="77777777" w:rsidR="00B54B83" w:rsidRPr="00534290" w:rsidRDefault="0017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Порядок предъявления требований Покупателя Продавцу</w:t>
      </w:r>
    </w:p>
    <w:p w14:paraId="0000003B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и/или претензии Покупателя Продавцу должны быть направлены в письменной форме по адресу Продавца, указанному в разделе «Реквизиты Продавца».</w:t>
      </w:r>
    </w:p>
    <w:p w14:paraId="0000003C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требовании и/или претензии должны содер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жаться контактные данные Покупателя, указанные при заказе товара, а также банковские реквизиты для перечисления суммы, которая должна быть возвращена Покупателю в случае принятия положительного решения по его требованиям.</w:t>
      </w:r>
    </w:p>
    <w:p w14:paraId="0000003D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письменному требованию и/или пре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тензии должны быть приложены копии документов, подтверждающих факт оплаты, а также копия паспорта Заказчика (страницы с личными данными и местом жительства).</w:t>
      </w:r>
    </w:p>
    <w:p w14:paraId="0000003E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указанных условий о содержании и приложениях к требованию и/или претензии Покуп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срок для рассмотрения и удовлетворения требований Покупателя может быть увеличен, но не более чем на период, который потребовался Покупателю для предоставления Продавцу недостающих данных или документов.</w:t>
      </w:r>
    </w:p>
    <w:p w14:paraId="0000003F" w14:textId="77777777" w:rsidR="00B54B83" w:rsidRPr="00534290" w:rsidRDefault="00170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могут согласовать, что денежная сумма,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причитающаяся к возврату Покупателю, зачитывается в счёт оплаты иных товаров Продавца. Такое соглашение может быть оформлено в письменной форме, путём обмена письмами либо путём обмена электронными сообщениями на адреса электронной почты Продавца и Покупа</w:t>
      </w:r>
      <w:r w:rsidRPr="0053429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00000040" w14:textId="77777777" w:rsidR="00B54B83" w:rsidRPr="00534290" w:rsidRDefault="00B54B83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B54B83" w:rsidRPr="00534290" w:rsidRDefault="001707A5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90">
        <w:rPr>
          <w:rFonts w:ascii="Times New Roman" w:eastAsia="Times New Roman" w:hAnsi="Times New Roman" w:cs="Times New Roman"/>
          <w:b/>
          <w:sz w:val="24"/>
          <w:szCs w:val="24"/>
        </w:rPr>
        <w:t>Реквизиты Продавца</w:t>
      </w:r>
    </w:p>
    <w:p w14:paraId="40A79B3E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 xml:space="preserve">ИП </w:t>
      </w:r>
      <w:proofErr w:type="spellStart"/>
      <w:r w:rsidRPr="00534290">
        <w:rPr>
          <w:rFonts w:ascii="GilroyLight" w:hAnsi="GilroyLight"/>
          <w:color w:val="000000"/>
          <w:spacing w:val="12"/>
          <w:sz w:val="21"/>
          <w:szCs w:val="21"/>
        </w:rPr>
        <w:t>Лазбинова</w:t>
      </w:r>
      <w:proofErr w:type="spellEnd"/>
      <w:r w:rsidRPr="00534290">
        <w:rPr>
          <w:rFonts w:ascii="GilroyLight" w:hAnsi="GilroyLight"/>
          <w:color w:val="000000"/>
          <w:spacing w:val="12"/>
          <w:sz w:val="21"/>
          <w:szCs w:val="21"/>
        </w:rPr>
        <w:t xml:space="preserve"> Людмила Ивановна </w:t>
      </w:r>
    </w:p>
    <w:p w14:paraId="78FB6E7E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ИНН: 590600807397, КПП: 590443001, </w:t>
      </w:r>
    </w:p>
    <w:p w14:paraId="60CAC7DD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ОГРН: 304590633000390 ОКПО: 0143360213 </w:t>
      </w:r>
    </w:p>
    <w:p w14:paraId="5E625F4C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Банковские реквизиты: </w:t>
      </w:r>
    </w:p>
    <w:p w14:paraId="7EEEC3AB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ВОЛГО-ВЯТСКИЙ БАНК ПАО СБЕРБАНК г. Нижний Новгород </w:t>
      </w:r>
    </w:p>
    <w:p w14:paraId="28D567E4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БИК 042202603 </w:t>
      </w:r>
    </w:p>
    <w:p w14:paraId="1DFF578B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к/с № 30101810900000000603 </w:t>
      </w:r>
    </w:p>
    <w:p w14:paraId="67CE2E6F" w14:textId="77777777" w:rsidR="00C32083" w:rsidRPr="00534290" w:rsidRDefault="00C32083" w:rsidP="00C32083">
      <w:pPr>
        <w:pStyle w:val="a6"/>
        <w:spacing w:before="0" w:beforeAutospacing="0" w:after="0" w:afterAutospacing="0"/>
        <w:rPr>
          <w:rFonts w:ascii="GilroyLight" w:hAnsi="GilroyLight"/>
          <w:color w:val="000000"/>
          <w:spacing w:val="12"/>
        </w:rPr>
      </w:pPr>
      <w:r w:rsidRPr="00534290">
        <w:rPr>
          <w:rFonts w:ascii="GilroyLight" w:hAnsi="GilroyLight"/>
          <w:color w:val="000000"/>
          <w:spacing w:val="12"/>
          <w:sz w:val="21"/>
          <w:szCs w:val="21"/>
        </w:rPr>
        <w:t>р/с. № 40802810749770013174</w:t>
      </w:r>
    </w:p>
    <w:p w14:paraId="00000047" w14:textId="77777777" w:rsidR="00B54B83" w:rsidRPr="00534290" w:rsidRDefault="00B54B8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4B83" w:rsidRPr="00534290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8B3B" w14:textId="77777777" w:rsidR="001707A5" w:rsidRDefault="001707A5">
      <w:pPr>
        <w:spacing w:after="0" w:line="240" w:lineRule="auto"/>
      </w:pPr>
      <w:r>
        <w:separator/>
      </w:r>
    </w:p>
  </w:endnote>
  <w:endnote w:type="continuationSeparator" w:id="0">
    <w:p w14:paraId="19A66901" w14:textId="77777777" w:rsidR="001707A5" w:rsidRDefault="0017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Ligh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0B8B22CD" w:rsidR="00B54B83" w:rsidRDefault="001707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1695">
      <w:rPr>
        <w:color w:val="000000"/>
      </w:rPr>
      <w:fldChar w:fldCharType="separate"/>
    </w:r>
    <w:r w:rsidR="00EE1695">
      <w:rPr>
        <w:noProof/>
        <w:color w:val="000000"/>
      </w:rPr>
      <w:t>1</w:t>
    </w:r>
    <w:r>
      <w:rPr>
        <w:color w:val="000000"/>
      </w:rPr>
      <w:fldChar w:fldCharType="end"/>
    </w:r>
  </w:p>
  <w:p w14:paraId="00000049" w14:textId="77777777" w:rsidR="00B54B83" w:rsidRDefault="00B54B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377E" w14:textId="77777777" w:rsidR="001707A5" w:rsidRDefault="001707A5">
      <w:pPr>
        <w:spacing w:after="0" w:line="240" w:lineRule="auto"/>
      </w:pPr>
      <w:r>
        <w:separator/>
      </w:r>
    </w:p>
  </w:footnote>
  <w:footnote w:type="continuationSeparator" w:id="0">
    <w:p w14:paraId="4B9BB9F5" w14:textId="77777777" w:rsidR="001707A5" w:rsidRDefault="0017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04A"/>
    <w:multiLevelType w:val="multilevel"/>
    <w:tmpl w:val="25825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E307AA0"/>
    <w:multiLevelType w:val="multilevel"/>
    <w:tmpl w:val="19A070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5B18"/>
    <w:multiLevelType w:val="multilevel"/>
    <w:tmpl w:val="EE5A9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83"/>
    <w:rsid w:val="001707A5"/>
    <w:rsid w:val="00534290"/>
    <w:rsid w:val="00B54B83"/>
    <w:rsid w:val="00C32083"/>
    <w:rsid w:val="00E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2D083"/>
  <w15:docId w15:val="{F37A8003-7DF5-804A-87C7-85332A9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E16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2020-06-01T06:32:00Z</dcterms:created>
  <dcterms:modified xsi:type="dcterms:W3CDTF">2020-06-01T06:38:00Z</dcterms:modified>
</cp:coreProperties>
</file>